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269A3" w14:textId="0A1E8B97" w:rsidR="00F22725" w:rsidRPr="00F41F0D" w:rsidRDefault="003218C2" w:rsidP="003218C2">
      <w:pPr>
        <w:jc w:val="center"/>
        <w:rPr>
          <w:rFonts w:ascii="Arial" w:hAnsi="Arial" w:cs="Arial"/>
          <w:b/>
          <w:bCs/>
        </w:rPr>
      </w:pPr>
      <w:r w:rsidRPr="00F41F0D">
        <w:rPr>
          <w:rFonts w:ascii="Arial" w:hAnsi="Arial" w:cs="Arial"/>
          <w:b/>
          <w:bCs/>
        </w:rPr>
        <w:t>RAISE Vocational Rehabilitation (VR) Fact Sheet</w:t>
      </w:r>
    </w:p>
    <w:p w14:paraId="02D3C908" w14:textId="50DDCBEA" w:rsidR="003218C2" w:rsidRPr="00F41F0D" w:rsidRDefault="003218C2" w:rsidP="003218C2">
      <w:pPr>
        <w:jc w:val="center"/>
        <w:rPr>
          <w:rFonts w:ascii="Arial" w:hAnsi="Arial" w:cs="Arial"/>
          <w:b/>
          <w:bCs/>
        </w:rPr>
      </w:pPr>
      <w:r w:rsidRPr="00F41F0D">
        <w:rPr>
          <w:rFonts w:ascii="Arial" w:hAnsi="Arial" w:cs="Arial"/>
          <w:b/>
          <w:bCs/>
        </w:rPr>
        <w:t>Eligibility for VR Services</w:t>
      </w:r>
    </w:p>
    <w:p w14:paraId="67E4A25A" w14:textId="498637C9" w:rsidR="003218C2" w:rsidRPr="00F41F0D" w:rsidRDefault="003218C2" w:rsidP="003218C2">
      <w:pPr>
        <w:rPr>
          <w:rFonts w:ascii="Arial" w:hAnsi="Arial" w:cs="Arial"/>
          <w:b/>
          <w:bCs/>
        </w:rPr>
      </w:pPr>
      <w:r w:rsidRPr="00F41F0D">
        <w:rPr>
          <w:rFonts w:ascii="Arial" w:hAnsi="Arial" w:cs="Arial"/>
          <w:b/>
          <w:bCs/>
        </w:rPr>
        <w:t>Basic Eligibility Criteria</w:t>
      </w:r>
    </w:p>
    <w:p w14:paraId="1A22FBBF" w14:textId="56046D04" w:rsidR="003218C2" w:rsidRPr="00F41F0D" w:rsidRDefault="003218C2" w:rsidP="003218C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41F0D">
        <w:rPr>
          <w:rFonts w:ascii="Arial" w:hAnsi="Arial" w:cs="Arial"/>
        </w:rPr>
        <w:t>To receive services, an individual must have a disability which results in a “substantial impediment” to employment and require VR services “to prepare for, secure, retain or regain employment”</w:t>
      </w:r>
    </w:p>
    <w:p w14:paraId="3D170265" w14:textId="0A6F5D5A" w:rsidR="003218C2" w:rsidRPr="00F41F0D" w:rsidRDefault="003218C2" w:rsidP="003218C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41F0D">
        <w:rPr>
          <w:rFonts w:ascii="Arial" w:hAnsi="Arial" w:cs="Arial"/>
        </w:rPr>
        <w:t>Any service an individual is to receive from the VR system must be connected to employment goal</w:t>
      </w:r>
    </w:p>
    <w:p w14:paraId="6D5D06A8" w14:textId="7AFD4811" w:rsidR="00EB1269" w:rsidRPr="00F41F0D" w:rsidRDefault="00877704" w:rsidP="00EB1269">
      <w:pPr>
        <w:rPr>
          <w:rFonts w:ascii="Arial" w:hAnsi="Arial" w:cs="Arial"/>
          <w:b/>
          <w:bCs/>
        </w:rPr>
      </w:pPr>
      <w:r w:rsidRPr="00F41F0D">
        <w:rPr>
          <w:rFonts w:ascii="Arial" w:hAnsi="Arial" w:cs="Arial"/>
          <w:b/>
          <w:bCs/>
        </w:rPr>
        <w:t>Potential Employment Outcomes</w:t>
      </w:r>
    </w:p>
    <w:p w14:paraId="2A9EE586" w14:textId="0E88812D" w:rsidR="00372EF1" w:rsidRPr="00F41F0D" w:rsidRDefault="00372EF1" w:rsidP="00372EF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41F0D">
        <w:rPr>
          <w:rFonts w:ascii="Arial" w:hAnsi="Arial" w:cs="Arial"/>
        </w:rPr>
        <w:t>Full or part-time competitive employment in an integrated setting</w:t>
      </w:r>
    </w:p>
    <w:p w14:paraId="79638CD0" w14:textId="58E9A3FB" w:rsidR="00372EF1" w:rsidRPr="00F41F0D" w:rsidRDefault="00372EF1" w:rsidP="00372EF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41F0D">
        <w:rPr>
          <w:rFonts w:ascii="Arial" w:hAnsi="Arial" w:cs="Arial"/>
        </w:rPr>
        <w:t>Supported employment</w:t>
      </w:r>
    </w:p>
    <w:p w14:paraId="4AFCF1DD" w14:textId="4B098A87" w:rsidR="00372EF1" w:rsidRPr="00F41F0D" w:rsidRDefault="00372EF1" w:rsidP="00372EF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41F0D">
        <w:rPr>
          <w:rFonts w:ascii="Arial" w:hAnsi="Arial" w:cs="Arial"/>
        </w:rPr>
        <w:t>Other employment in an integrated setting such as self-employment, customized employment, telecommuting and business ownership</w:t>
      </w:r>
    </w:p>
    <w:p w14:paraId="61C29C40" w14:textId="23DD75FF" w:rsidR="00877704" w:rsidRPr="00F41F0D" w:rsidRDefault="00372EF1" w:rsidP="00372EF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41F0D">
        <w:rPr>
          <w:rFonts w:ascii="Arial" w:hAnsi="Arial" w:cs="Arial"/>
        </w:rPr>
        <w:t>Must be consistent with person’s strengths, abilities, and informed choice</w:t>
      </w:r>
    </w:p>
    <w:p w14:paraId="10B17765" w14:textId="009C8D26" w:rsidR="003218C2" w:rsidRPr="00F41F0D" w:rsidRDefault="003218C2" w:rsidP="003218C2">
      <w:pPr>
        <w:rPr>
          <w:rFonts w:ascii="Arial" w:hAnsi="Arial" w:cs="Arial"/>
        </w:rPr>
      </w:pPr>
      <w:r w:rsidRPr="00F41F0D">
        <w:rPr>
          <w:rFonts w:ascii="Arial" w:hAnsi="Arial" w:cs="Arial"/>
          <w:b/>
          <w:bCs/>
        </w:rPr>
        <w:t>Disability Criteria</w:t>
      </w:r>
    </w:p>
    <w:p w14:paraId="546B5810" w14:textId="15FE9DDF" w:rsidR="000274D9" w:rsidRPr="00F41F0D" w:rsidRDefault="000274D9" w:rsidP="000274D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41F0D">
        <w:rPr>
          <w:rFonts w:ascii="Arial" w:hAnsi="Arial" w:cs="Arial"/>
        </w:rPr>
        <w:t>Must have mental, physical, or learning disability that interferes with the ability to work</w:t>
      </w:r>
    </w:p>
    <w:p w14:paraId="6540DCB5" w14:textId="1A930642" w:rsidR="000274D9" w:rsidRPr="00F41F0D" w:rsidRDefault="000274D9" w:rsidP="000274D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F41F0D">
        <w:rPr>
          <w:rFonts w:ascii="Arial" w:hAnsi="Arial" w:cs="Arial"/>
        </w:rPr>
        <w:t xml:space="preserve">Need not be so severe as to qualify for </w:t>
      </w:r>
      <w:r w:rsidR="00E34340" w:rsidRPr="00F41F0D">
        <w:rPr>
          <w:rFonts w:ascii="Arial" w:hAnsi="Arial" w:cs="Arial"/>
        </w:rPr>
        <w:t xml:space="preserve">Social Security Disability Insurance </w:t>
      </w:r>
      <w:r w:rsidRPr="00F41F0D">
        <w:rPr>
          <w:rFonts w:ascii="Arial" w:hAnsi="Arial" w:cs="Arial"/>
        </w:rPr>
        <w:t xml:space="preserve">(SSDI) or </w:t>
      </w:r>
      <w:r w:rsidR="00E34340" w:rsidRPr="00F41F0D">
        <w:rPr>
          <w:rFonts w:ascii="Arial" w:hAnsi="Arial" w:cs="Arial"/>
        </w:rPr>
        <w:t xml:space="preserve">Supplemental Security </w:t>
      </w:r>
      <w:proofErr w:type="gramStart"/>
      <w:r w:rsidR="00E34340" w:rsidRPr="00F41F0D">
        <w:rPr>
          <w:rFonts w:ascii="Arial" w:hAnsi="Arial" w:cs="Arial"/>
        </w:rPr>
        <w:t>Income</w:t>
      </w:r>
      <w:r w:rsidRPr="00F41F0D">
        <w:rPr>
          <w:rFonts w:ascii="Arial" w:hAnsi="Arial" w:cs="Arial"/>
        </w:rPr>
        <w:t>(</w:t>
      </w:r>
      <w:proofErr w:type="gramEnd"/>
      <w:r w:rsidRPr="00F41F0D">
        <w:rPr>
          <w:rFonts w:ascii="Arial" w:hAnsi="Arial" w:cs="Arial"/>
        </w:rPr>
        <w:t>SSI)</w:t>
      </w:r>
    </w:p>
    <w:p w14:paraId="6F0E9D58" w14:textId="59C5DD40" w:rsidR="000274D9" w:rsidRPr="00F41F0D" w:rsidRDefault="000274D9" w:rsidP="000274D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F41F0D">
        <w:rPr>
          <w:rFonts w:ascii="Arial" w:hAnsi="Arial" w:cs="Arial"/>
        </w:rPr>
        <w:t>Must only be a substantial impediment to employment</w:t>
      </w:r>
    </w:p>
    <w:p w14:paraId="75EA1E99" w14:textId="3C7CA9C7" w:rsidR="00775CEC" w:rsidRPr="00F41F0D" w:rsidRDefault="000274D9" w:rsidP="00775CE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F41F0D">
        <w:rPr>
          <w:rFonts w:ascii="Arial" w:hAnsi="Arial" w:cs="Arial"/>
        </w:rPr>
        <w:t>Recipients of SSDI or SSI are presumed eligible, as individuals with a significant disability</w:t>
      </w:r>
    </w:p>
    <w:p w14:paraId="158A10C3" w14:textId="26664DB7" w:rsidR="00775CEC" w:rsidRPr="00F41F0D" w:rsidRDefault="00F669C5" w:rsidP="00775CEC">
      <w:pPr>
        <w:rPr>
          <w:rFonts w:ascii="Arial" w:hAnsi="Arial" w:cs="Arial"/>
          <w:b/>
          <w:bCs/>
        </w:rPr>
      </w:pPr>
      <w:r w:rsidRPr="00F41F0D">
        <w:rPr>
          <w:rFonts w:ascii="Arial" w:hAnsi="Arial" w:cs="Arial"/>
          <w:b/>
          <w:bCs/>
        </w:rPr>
        <w:t>Presumption of Eligibility</w:t>
      </w:r>
    </w:p>
    <w:p w14:paraId="2CD09EF2" w14:textId="3BD7E196" w:rsidR="00F669C5" w:rsidRPr="00F41F0D" w:rsidRDefault="00F669C5" w:rsidP="00F669C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41F0D">
        <w:rPr>
          <w:rFonts w:ascii="Arial" w:hAnsi="Arial" w:cs="Arial"/>
        </w:rPr>
        <w:t>VR services may be denied if person cannot benefit</w:t>
      </w:r>
    </w:p>
    <w:p w14:paraId="5A6E725E" w14:textId="0B699158" w:rsidR="00F669C5" w:rsidRPr="00F41F0D" w:rsidRDefault="00F41F0D" w:rsidP="00F669C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41F0D">
        <w:rPr>
          <w:rFonts w:ascii="Arial" w:hAnsi="Arial" w:cs="Arial"/>
        </w:rPr>
        <w:t xml:space="preserve">All </w:t>
      </w:r>
      <w:r w:rsidR="00F669C5" w:rsidRPr="00F41F0D">
        <w:rPr>
          <w:rFonts w:ascii="Arial" w:hAnsi="Arial" w:cs="Arial"/>
        </w:rPr>
        <w:t>presumed capable of employment, despite the severity of a disability, unless VR shows by “clear and convincing” evidence that he or she cannot benefit</w:t>
      </w:r>
    </w:p>
    <w:p w14:paraId="3DC02B9D" w14:textId="3CDD22E8" w:rsidR="00F669C5" w:rsidRPr="00F41F0D" w:rsidRDefault="00F669C5" w:rsidP="00F669C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41F0D">
        <w:rPr>
          <w:rFonts w:ascii="Arial" w:hAnsi="Arial" w:cs="Arial"/>
        </w:rPr>
        <w:t>VR agency must explore individual’s work potential through variety of trial work experiences, with appropriate supports</w:t>
      </w:r>
    </w:p>
    <w:p w14:paraId="0A90E64A" w14:textId="06A16D57" w:rsidR="00E72E37" w:rsidRPr="00F41F0D" w:rsidRDefault="00E72E37" w:rsidP="00E72E37">
      <w:pPr>
        <w:rPr>
          <w:rFonts w:ascii="Arial" w:hAnsi="Arial" w:cs="Arial"/>
          <w:b/>
          <w:bCs/>
        </w:rPr>
      </w:pPr>
      <w:r w:rsidRPr="00F41F0D">
        <w:rPr>
          <w:rFonts w:ascii="Arial" w:hAnsi="Arial" w:cs="Arial"/>
          <w:b/>
          <w:bCs/>
        </w:rPr>
        <w:t>Order of Selection</w:t>
      </w:r>
    </w:p>
    <w:p w14:paraId="1105D6FE" w14:textId="3F1C51BB" w:rsidR="00E72E37" w:rsidRPr="00F41F0D" w:rsidRDefault="00E72E37" w:rsidP="00E72E3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41F0D">
        <w:rPr>
          <w:rFonts w:ascii="Arial" w:hAnsi="Arial" w:cs="Arial"/>
        </w:rPr>
        <w:lastRenderedPageBreak/>
        <w:t>If state lacks resources to serve all eligible individuals who apply:</w:t>
      </w:r>
    </w:p>
    <w:p w14:paraId="2815771C" w14:textId="77777777" w:rsidR="00E72E37" w:rsidRPr="00F41F0D" w:rsidRDefault="00E72E37" w:rsidP="00E72E37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F41F0D">
        <w:rPr>
          <w:rFonts w:ascii="Arial" w:hAnsi="Arial" w:cs="Arial"/>
        </w:rPr>
        <w:t>Must specify order for selecting who will receive services</w:t>
      </w:r>
    </w:p>
    <w:p w14:paraId="5A8746C9" w14:textId="77777777" w:rsidR="00E72E37" w:rsidRPr="00F41F0D" w:rsidRDefault="00E72E37" w:rsidP="00E72E37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F41F0D">
        <w:rPr>
          <w:rFonts w:ascii="Arial" w:hAnsi="Arial" w:cs="Arial"/>
        </w:rPr>
        <w:t>Must ensure that individuals with “most significant disabilities” are selected first</w:t>
      </w:r>
    </w:p>
    <w:p w14:paraId="12B37027" w14:textId="77777777" w:rsidR="00E72E37" w:rsidRPr="00F41F0D" w:rsidRDefault="00E72E37" w:rsidP="00E72E37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F41F0D">
        <w:rPr>
          <w:rFonts w:ascii="Arial" w:hAnsi="Arial" w:cs="Arial"/>
        </w:rPr>
        <w:t>Cost of services cannot be a criteria</w:t>
      </w:r>
    </w:p>
    <w:p w14:paraId="79EC490A" w14:textId="70A09F5D" w:rsidR="00E72E37" w:rsidRPr="00F41F0D" w:rsidRDefault="00E72E37" w:rsidP="00E72E37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F41F0D">
        <w:rPr>
          <w:rFonts w:ascii="Arial" w:hAnsi="Arial" w:cs="Arial"/>
        </w:rPr>
        <w:t>If state goes to Order of Selection, must continue to provide all necessary services to anyone who started receiving services prior to effective date, regardless of severity of individual’s disability</w:t>
      </w:r>
    </w:p>
    <w:sectPr w:rsidR="00E72E37" w:rsidRPr="00F41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1BB0"/>
    <w:multiLevelType w:val="hybridMultilevel"/>
    <w:tmpl w:val="B8449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E7636"/>
    <w:multiLevelType w:val="hybridMultilevel"/>
    <w:tmpl w:val="B42EC41E"/>
    <w:lvl w:ilvl="0" w:tplc="48985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0AF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CC6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18C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DE0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98C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E2D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10D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E22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F33913"/>
    <w:multiLevelType w:val="hybridMultilevel"/>
    <w:tmpl w:val="8BB87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13CEC"/>
    <w:multiLevelType w:val="hybridMultilevel"/>
    <w:tmpl w:val="20AA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A3AC0"/>
    <w:multiLevelType w:val="hybridMultilevel"/>
    <w:tmpl w:val="18F60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8C2"/>
    <w:rsid w:val="000274D9"/>
    <w:rsid w:val="001257D1"/>
    <w:rsid w:val="001B3BC6"/>
    <w:rsid w:val="003218C2"/>
    <w:rsid w:val="00372EF1"/>
    <w:rsid w:val="00775CEC"/>
    <w:rsid w:val="00877704"/>
    <w:rsid w:val="00C04675"/>
    <w:rsid w:val="00C732CC"/>
    <w:rsid w:val="00E34340"/>
    <w:rsid w:val="00E72E37"/>
    <w:rsid w:val="00EA60E3"/>
    <w:rsid w:val="00EB1269"/>
    <w:rsid w:val="00F41F0D"/>
    <w:rsid w:val="00F6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68324"/>
  <w15:chartTrackingRefBased/>
  <w15:docId w15:val="{4BB5603C-763E-4C78-B4D1-47182CD0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0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34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91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7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23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Hager</dc:creator>
  <cp:keywords/>
  <dc:description/>
  <cp:lastModifiedBy>Ron Hager</cp:lastModifiedBy>
  <cp:revision>9</cp:revision>
  <dcterms:created xsi:type="dcterms:W3CDTF">2021-12-22T19:29:00Z</dcterms:created>
  <dcterms:modified xsi:type="dcterms:W3CDTF">2022-01-10T15:26:00Z</dcterms:modified>
</cp:coreProperties>
</file>